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D" w:rsidRPr="00487FD5" w:rsidRDefault="00B82D6D" w:rsidP="00B82D6D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5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82D6D" w:rsidRDefault="00B82D6D" w:rsidP="00B82D6D">
      <w:pPr>
        <w:rPr>
          <w:rFonts w:ascii="Arial" w:hAnsi="Arial" w:cs="Arial"/>
          <w:b/>
        </w:rPr>
      </w:pPr>
    </w:p>
    <w:p w:rsidR="00B82D6D" w:rsidRPr="0007170B" w:rsidRDefault="00B82D6D" w:rsidP="00B82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</w:t>
      </w:r>
      <w:r w:rsidR="00B63E38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               </w:t>
      </w:r>
    </w:p>
    <w:p w:rsidR="00B82D6D" w:rsidRPr="0007170B" w:rsidRDefault="00E9651F" w:rsidP="00B82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009F">
        <w:rPr>
          <w:rFonts w:ascii="Arial" w:hAnsi="Arial" w:cs="Arial"/>
        </w:rPr>
        <w:t>16</w:t>
      </w:r>
      <w:r w:rsidR="00C20283">
        <w:rPr>
          <w:rFonts w:ascii="Arial" w:hAnsi="Arial" w:cs="Arial"/>
        </w:rPr>
        <w:t>.06.2023</w:t>
      </w:r>
      <w:r w:rsidR="00B82D6D">
        <w:rPr>
          <w:rFonts w:ascii="Arial" w:hAnsi="Arial" w:cs="Arial"/>
        </w:rPr>
        <w:t xml:space="preserve">                                       </w:t>
      </w:r>
      <w:r w:rsidR="00C20283">
        <w:rPr>
          <w:rFonts w:ascii="Arial" w:hAnsi="Arial" w:cs="Arial"/>
        </w:rPr>
        <w:t xml:space="preserve">   </w:t>
      </w:r>
      <w:r w:rsidR="00B82D6D">
        <w:rPr>
          <w:rFonts w:ascii="Arial" w:hAnsi="Arial" w:cs="Arial"/>
        </w:rPr>
        <w:t xml:space="preserve">с. Озерное         </w:t>
      </w:r>
      <w:r w:rsidR="00B82D6D" w:rsidRPr="0007170B">
        <w:rPr>
          <w:rFonts w:ascii="Arial" w:hAnsi="Arial" w:cs="Arial"/>
        </w:rPr>
        <w:t xml:space="preserve">   </w:t>
      </w:r>
      <w:r w:rsidR="00B82D6D">
        <w:rPr>
          <w:rFonts w:ascii="Arial" w:hAnsi="Arial" w:cs="Arial"/>
        </w:rPr>
        <w:t xml:space="preserve">        </w:t>
      </w:r>
      <w:r w:rsidR="00B63E38">
        <w:rPr>
          <w:rFonts w:ascii="Arial" w:hAnsi="Arial" w:cs="Arial"/>
        </w:rPr>
        <w:t xml:space="preserve">              </w:t>
      </w:r>
      <w:r w:rsidR="00C20283">
        <w:rPr>
          <w:rFonts w:ascii="Arial" w:hAnsi="Arial" w:cs="Arial"/>
        </w:rPr>
        <w:t xml:space="preserve">        № 11-14</w:t>
      </w:r>
      <w:r w:rsidR="001B009F">
        <w:rPr>
          <w:rFonts w:ascii="Arial" w:hAnsi="Arial" w:cs="Arial"/>
        </w:rPr>
        <w:t>6</w:t>
      </w:r>
      <w:r w:rsidR="00C20283">
        <w:rPr>
          <w:rFonts w:ascii="Arial" w:hAnsi="Arial" w:cs="Arial"/>
        </w:rPr>
        <w:t>р</w:t>
      </w:r>
      <w:r w:rsidR="00B63E38">
        <w:rPr>
          <w:rFonts w:ascii="Arial" w:hAnsi="Arial" w:cs="Arial"/>
        </w:rPr>
        <w:t xml:space="preserve">        </w:t>
      </w:r>
    </w:p>
    <w:p w:rsidR="001B009F" w:rsidRPr="007969D3" w:rsidRDefault="001B009F" w:rsidP="001B009F">
      <w:pPr>
        <w:pStyle w:val="af6"/>
        <w:jc w:val="both"/>
        <w:rPr>
          <w:rFonts w:ascii="Arial" w:hAnsi="Arial" w:cs="Arial"/>
          <w:color w:val="000000"/>
        </w:rPr>
      </w:pPr>
      <w:r w:rsidRPr="007969D3">
        <w:rPr>
          <w:rFonts w:ascii="Arial" w:hAnsi="Arial" w:cs="Arial"/>
          <w:color w:val="000000"/>
        </w:rPr>
        <w:t>О внесении изменений в Решение Озерновского сельского Совета депутатов от 19.12.2019 № 63-166р «Об утверждении Правил благоустройства территории Озерновского сельсовета Енисейского района»</w:t>
      </w:r>
    </w:p>
    <w:p w:rsidR="001B009F" w:rsidRPr="003E354A" w:rsidRDefault="001B009F" w:rsidP="001B009F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3E354A">
        <w:rPr>
          <w:rFonts w:ascii="Arial" w:hAnsi="Arial" w:cs="Arial"/>
          <w:bCs/>
          <w:kern w:val="28"/>
        </w:rPr>
        <w:t xml:space="preserve">В целях приведения Решения Озерновского сельского Совета депутатов </w:t>
      </w:r>
      <w:r w:rsidRPr="003E354A">
        <w:rPr>
          <w:rFonts w:ascii="Arial" w:hAnsi="Arial" w:cs="Arial"/>
          <w:bCs/>
          <w:kern w:val="32"/>
        </w:rPr>
        <w:t xml:space="preserve">от 19.12.2019г. № 63-163р «Об утверждении Правил благоустройства территории Озерновского сельсовета Енисейского района» (далее – Решение) </w:t>
      </w:r>
      <w:r w:rsidRPr="003E354A">
        <w:rPr>
          <w:rFonts w:ascii="Arial" w:hAnsi="Arial" w:cs="Arial"/>
          <w:bCs/>
          <w:kern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3E354A">
        <w:rPr>
          <w:rFonts w:ascii="Arial" w:hAnsi="Arial" w:cs="Arial"/>
          <w:bCs/>
          <w:shd w:val="clear" w:color="auto" w:fill="FFFFFF"/>
        </w:rPr>
        <w:t>Федеральным законом от 24.06.1998 №89-ФЗ «Об отходах производства и потребления»,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3E354A">
        <w:rPr>
          <w:rFonts w:ascii="Arial" w:hAnsi="Arial" w:cs="Arial"/>
          <w:bCs/>
          <w:shd w:val="clear" w:color="auto" w:fill="FFFFFF"/>
        </w:rPr>
        <w:t xml:space="preserve">СанПиН 3.2.3215-14. Санитарно-эпидемиологических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3E354A">
        <w:rPr>
          <w:rFonts w:ascii="Arial" w:hAnsi="Arial" w:cs="Arial"/>
          <w:bCs/>
          <w:kern w:val="28"/>
        </w:rPr>
        <w:t xml:space="preserve">Уставом </w:t>
      </w:r>
      <w:r w:rsidRPr="003E354A">
        <w:rPr>
          <w:rFonts w:ascii="Arial" w:hAnsi="Arial" w:cs="Arial"/>
          <w:bCs/>
          <w:kern w:val="32"/>
        </w:rPr>
        <w:t>Озерновского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сельсовета,  </w:t>
      </w:r>
      <w:r w:rsidRPr="003E354A">
        <w:rPr>
          <w:rFonts w:ascii="Arial" w:hAnsi="Arial" w:cs="Arial"/>
          <w:bCs/>
          <w:kern w:val="32"/>
        </w:rPr>
        <w:t>Озерновский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сельский Совет депутатов </w:t>
      </w:r>
      <w:r w:rsidRPr="00F00CB3">
        <w:rPr>
          <w:rFonts w:ascii="Arial" w:hAnsi="Arial" w:cs="Arial"/>
          <w:b/>
          <w:bCs/>
          <w:kern w:val="28"/>
        </w:rPr>
        <w:t>РЕШИЛ:</w:t>
      </w:r>
      <w:r w:rsidRPr="003E354A">
        <w:rPr>
          <w:rFonts w:ascii="Arial" w:hAnsi="Arial" w:cs="Arial"/>
          <w:bCs/>
          <w:kern w:val="28"/>
        </w:rPr>
        <w:t xml:space="preserve"> </w:t>
      </w:r>
    </w:p>
    <w:p w:rsidR="001B009F" w:rsidRPr="003E354A" w:rsidRDefault="001B009F" w:rsidP="001B009F">
      <w:pPr>
        <w:ind w:firstLine="709"/>
        <w:jc w:val="both"/>
        <w:rPr>
          <w:rFonts w:ascii="Arial" w:hAnsi="Arial" w:cs="Arial"/>
        </w:rPr>
      </w:pPr>
      <w:r w:rsidRPr="001B009F">
        <w:rPr>
          <w:rFonts w:ascii="Arial" w:hAnsi="Arial" w:cs="Arial"/>
        </w:rPr>
        <w:t>1.</w:t>
      </w:r>
      <w:r w:rsidRPr="003E354A">
        <w:rPr>
          <w:rFonts w:ascii="Arial" w:hAnsi="Arial" w:cs="Arial"/>
        </w:rPr>
        <w:t xml:space="preserve"> Внести в </w:t>
      </w:r>
      <w:r w:rsidRPr="003E354A">
        <w:rPr>
          <w:rFonts w:ascii="Arial" w:hAnsi="Arial" w:cs="Arial"/>
          <w:bCs/>
          <w:kern w:val="32"/>
        </w:rPr>
        <w:t xml:space="preserve">Приложение к Решению (далее -  Правила) </w:t>
      </w:r>
      <w:r w:rsidRPr="003E354A">
        <w:rPr>
          <w:rFonts w:ascii="Arial" w:hAnsi="Arial" w:cs="Arial"/>
        </w:rPr>
        <w:t>следующие изменения:</w:t>
      </w:r>
    </w:p>
    <w:p w:rsidR="001B009F" w:rsidRDefault="001B009F" w:rsidP="001B009F">
      <w:pPr>
        <w:ind w:right="-8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1.1.  Пункт 1.6</w:t>
      </w:r>
      <w:r w:rsidRPr="003E354A">
        <w:rPr>
          <w:rFonts w:ascii="Arial" w:hAnsi="Arial" w:cs="Arial"/>
          <w:b/>
        </w:rPr>
        <w:t xml:space="preserve"> Правил изложить в следующей редакции:</w:t>
      </w:r>
      <w:r w:rsidRPr="003E354A">
        <w:rPr>
          <w:rFonts w:ascii="Arial" w:hAnsi="Arial" w:cs="Arial"/>
        </w:rPr>
        <w:t xml:space="preserve"> </w:t>
      </w:r>
    </w:p>
    <w:p w:rsidR="001B009F" w:rsidRPr="00B82D6D" w:rsidRDefault="001B009F" w:rsidP="001B009F">
      <w:pPr>
        <w:ind w:right="-8" w:firstLine="72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«</w:t>
      </w:r>
      <w:r w:rsidRPr="00B82D6D">
        <w:rPr>
          <w:rFonts w:ascii="Arial" w:hAnsi="Arial" w:cs="Arial"/>
          <w:bCs/>
          <w:lang w:eastAsia="en-US"/>
        </w:rPr>
        <w:t>1.6. Границы прилегающих территорий в Озерновском сельсовете Енисейского района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1B009F" w:rsidRPr="004B52B6" w:rsidRDefault="001B009F" w:rsidP="001B009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индивидуальных жилых домов, находящихся на земельном участке, сведения о местоположении границ которого внесены в Единый государственный реестр недвижимости, на расстоянии 5 метров от границ земельного участка по его периметру. В иных,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 по их периметру;</w:t>
      </w:r>
    </w:p>
    <w:p w:rsidR="001B009F" w:rsidRPr="004B52B6" w:rsidRDefault="001B009F" w:rsidP="001B009F">
      <w:pPr>
        <w:pStyle w:val="ConsPlusNormal"/>
        <w:ind w:right="-8"/>
        <w:jc w:val="both"/>
        <w:rPr>
          <w:bCs/>
          <w:sz w:val="24"/>
          <w:szCs w:val="24"/>
          <w:highlight w:val="yellow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многоквартирных домов,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B52B6">
          <w:rPr>
            <w:bCs/>
            <w:sz w:val="24"/>
            <w:szCs w:val="24"/>
            <w:lang w:eastAsia="en-US"/>
          </w:rPr>
          <w:t>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периметру. В иных,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 по их периметру</w:t>
      </w:r>
    </w:p>
    <w:p w:rsidR="001B009F" w:rsidRPr="004B52B6" w:rsidRDefault="001B009F" w:rsidP="001B009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отдельно стоящих нежилых зданий, строений, сооружений,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B52B6">
          <w:rPr>
            <w:bCs/>
            <w:sz w:val="24"/>
            <w:szCs w:val="24"/>
            <w:lang w:eastAsia="en-US"/>
          </w:rPr>
          <w:t>10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периметру. В иных,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зданий, строений и сооружений по их периметру;</w:t>
      </w:r>
    </w:p>
    <w:p w:rsidR="001B009F" w:rsidRPr="004B52B6" w:rsidRDefault="001B009F" w:rsidP="001B009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объектов социального назначения,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B52B6">
          <w:rPr>
            <w:bCs/>
            <w:sz w:val="24"/>
            <w:szCs w:val="24"/>
            <w:lang w:eastAsia="en-US"/>
          </w:rPr>
          <w:t>10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периметру. В иных, не предусмотренных настоящим абзацем случаях граница </w:t>
      </w:r>
      <w:r w:rsidRPr="004B52B6">
        <w:rPr>
          <w:bCs/>
          <w:sz w:val="24"/>
          <w:szCs w:val="24"/>
          <w:lang w:eastAsia="en-US"/>
        </w:rPr>
        <w:lastRenderedPageBreak/>
        <w:t xml:space="preserve">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зданий, строений и сооружений по их периметру;</w:t>
      </w:r>
    </w:p>
    <w:p w:rsidR="001B009F" w:rsidRPr="004B52B6" w:rsidRDefault="001B009F" w:rsidP="001B009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B52B6">
          <w:rPr>
            <w:bCs/>
            <w:sz w:val="24"/>
            <w:szCs w:val="24"/>
            <w:lang w:eastAsia="en-US"/>
          </w:rPr>
          <w:t>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периметру;</w:t>
      </w:r>
    </w:p>
    <w:p w:rsidR="001B009F" w:rsidRPr="004B52B6" w:rsidRDefault="001B009F" w:rsidP="001B009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>- земельных участков, строительных площадок, сведения о местоположении границ которых внесены в Единый государственный реестр недвижимости, на расстоянии не менее 15 метров от границ земельного участка по его периметру.</w:t>
      </w:r>
      <w:r>
        <w:rPr>
          <w:bCs/>
          <w:sz w:val="24"/>
          <w:szCs w:val="24"/>
          <w:lang w:eastAsia="en-US"/>
        </w:rPr>
        <w:t>»</w:t>
      </w:r>
    </w:p>
    <w:p w:rsidR="001B009F" w:rsidRPr="00B82D6D" w:rsidRDefault="001B009F" w:rsidP="001B00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82D6D">
        <w:rPr>
          <w:rFonts w:ascii="Arial" w:hAnsi="Arial" w:cs="Arial"/>
        </w:rPr>
        <w:t>. Контроль за исполнением настоящего Решения возложить на главу Озерновского сельсовета Енисейского района О.В.Зубареву.</w:t>
      </w:r>
    </w:p>
    <w:p w:rsidR="001B009F" w:rsidRPr="00B82D6D" w:rsidRDefault="001B009F" w:rsidP="001B009F">
      <w:pPr>
        <w:pStyle w:val="ConsPlusNormal"/>
        <w:ind w:right="-8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B82D6D">
        <w:rPr>
          <w:sz w:val="24"/>
          <w:szCs w:val="24"/>
        </w:rPr>
        <w:t>. Решение вступает в силу со дня, следующего за днем его официального опубликования в газете «Озерновские ведомости».</w:t>
      </w:r>
    </w:p>
    <w:p w:rsidR="001B009F" w:rsidRPr="00B82D6D" w:rsidRDefault="001B009F" w:rsidP="001B009F">
      <w:pPr>
        <w:ind w:right="-8"/>
        <w:jc w:val="both"/>
        <w:rPr>
          <w:rFonts w:ascii="Arial" w:hAnsi="Arial" w:cs="Arial"/>
        </w:rPr>
      </w:pPr>
    </w:p>
    <w:p w:rsidR="001B009F" w:rsidRDefault="001B009F" w:rsidP="001B009F">
      <w:pPr>
        <w:jc w:val="both"/>
        <w:outlineLvl w:val="1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</w:rPr>
        <w:t xml:space="preserve">      </w:t>
      </w:r>
      <w:r w:rsidRPr="00EC3C67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</w:rPr>
        <w:t>Глава</w:t>
      </w:r>
      <w:r w:rsidRPr="00EC3C67">
        <w:rPr>
          <w:rFonts w:ascii="Arial" w:hAnsi="Arial" w:cs="Arial"/>
        </w:rPr>
        <w:t xml:space="preserve"> Озерновского</w:t>
      </w:r>
      <w:r>
        <w:rPr>
          <w:rFonts w:ascii="Arial" w:hAnsi="Arial" w:cs="Arial"/>
        </w:rPr>
        <w:t xml:space="preserve">  совета</w:t>
      </w:r>
    </w:p>
    <w:p w:rsidR="001B009F" w:rsidRDefault="001B009F" w:rsidP="001B009F">
      <w:pPr>
        <w:pStyle w:val="af6"/>
        <w:spacing w:before="0" w:beforeAutospacing="0" w:after="0" w:afterAutospacing="0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</w:p>
    <w:p w:rsidR="001B009F" w:rsidRPr="00703899" w:rsidRDefault="001B009F" w:rsidP="001B009F">
      <w:pPr>
        <w:pStyle w:val="af6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  <w:color w:val="000000"/>
        </w:rPr>
        <w:t>В.А. Федорченко</w:t>
      </w:r>
      <w:r w:rsidRPr="00EC3C67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 xml:space="preserve">       _____________</w:t>
      </w:r>
      <w:r>
        <w:rPr>
          <w:rFonts w:ascii="Arial" w:hAnsi="Arial" w:cs="Arial"/>
        </w:rPr>
        <w:t>О.В. Зубарева</w:t>
      </w:r>
    </w:p>
    <w:p w:rsidR="0001196E" w:rsidRPr="00B82D6D" w:rsidRDefault="0001196E" w:rsidP="00C20283">
      <w:pPr>
        <w:jc w:val="both"/>
        <w:rPr>
          <w:rFonts w:ascii="Arial" w:hAnsi="Arial" w:cs="Arial"/>
        </w:rPr>
      </w:pPr>
    </w:p>
    <w:sectPr w:rsidR="0001196E" w:rsidRPr="00B82D6D" w:rsidSect="001B009F">
      <w:pgSz w:w="11907" w:h="16840" w:code="9"/>
      <w:pgMar w:top="993" w:right="851" w:bottom="568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76" w:rsidRDefault="00483876" w:rsidP="00BD4564">
      <w:r>
        <w:separator/>
      </w:r>
    </w:p>
  </w:endnote>
  <w:endnote w:type="continuationSeparator" w:id="1">
    <w:p w:rsidR="00483876" w:rsidRDefault="00483876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76" w:rsidRDefault="00483876" w:rsidP="00BD4564">
      <w:r>
        <w:separator/>
      </w:r>
    </w:p>
  </w:footnote>
  <w:footnote w:type="continuationSeparator" w:id="1">
    <w:p w:rsidR="00483876" w:rsidRDefault="00483876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</w:lvl>
    <w:lvl w:ilvl="3" w:tplc="4AD06664">
      <w:numFmt w:val="decimal"/>
      <w:lvlText w:val=""/>
      <w:lvlJc w:val="left"/>
    </w:lvl>
    <w:lvl w:ilvl="4" w:tplc="687249DC">
      <w:numFmt w:val="decimal"/>
      <w:lvlText w:val=""/>
      <w:lvlJc w:val="left"/>
    </w:lvl>
    <w:lvl w:ilvl="5" w:tplc="EED85B98">
      <w:numFmt w:val="decimal"/>
      <w:lvlText w:val=""/>
      <w:lvlJc w:val="left"/>
    </w:lvl>
    <w:lvl w:ilvl="6" w:tplc="5B74D520">
      <w:numFmt w:val="decimal"/>
      <w:lvlText w:val=""/>
      <w:lvlJc w:val="left"/>
    </w:lvl>
    <w:lvl w:ilvl="7" w:tplc="E6FCE6EE">
      <w:numFmt w:val="decimal"/>
      <w:lvlText w:val=""/>
      <w:lvlJc w:val="left"/>
    </w:lvl>
    <w:lvl w:ilvl="8" w:tplc="E8E42F00">
      <w:numFmt w:val="decimal"/>
      <w:lvlText w:val=""/>
      <w:lvlJc w:val="left"/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14823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E275F"/>
    <w:rsid w:val="000F4CA4"/>
    <w:rsid w:val="001048C0"/>
    <w:rsid w:val="00105B58"/>
    <w:rsid w:val="001065E4"/>
    <w:rsid w:val="00106801"/>
    <w:rsid w:val="001074CE"/>
    <w:rsid w:val="00124CB6"/>
    <w:rsid w:val="00134BDA"/>
    <w:rsid w:val="00141C4E"/>
    <w:rsid w:val="00144D09"/>
    <w:rsid w:val="00146DF8"/>
    <w:rsid w:val="00150554"/>
    <w:rsid w:val="0015120C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009F"/>
    <w:rsid w:val="001B58FB"/>
    <w:rsid w:val="001D171D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53FA2"/>
    <w:rsid w:val="002601AF"/>
    <w:rsid w:val="0026060F"/>
    <w:rsid w:val="002609A1"/>
    <w:rsid w:val="00273920"/>
    <w:rsid w:val="0028739E"/>
    <w:rsid w:val="00293B8B"/>
    <w:rsid w:val="002A2137"/>
    <w:rsid w:val="002B22FE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46E73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D1633"/>
    <w:rsid w:val="003D32B5"/>
    <w:rsid w:val="003D3902"/>
    <w:rsid w:val="003D5A3A"/>
    <w:rsid w:val="003D6046"/>
    <w:rsid w:val="003E354A"/>
    <w:rsid w:val="003E36AD"/>
    <w:rsid w:val="003E5FB0"/>
    <w:rsid w:val="003F4A0F"/>
    <w:rsid w:val="0041086C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3876"/>
    <w:rsid w:val="004855C2"/>
    <w:rsid w:val="004923F3"/>
    <w:rsid w:val="0049559B"/>
    <w:rsid w:val="004B200F"/>
    <w:rsid w:val="004B52B6"/>
    <w:rsid w:val="004B5A1A"/>
    <w:rsid w:val="004B5AD2"/>
    <w:rsid w:val="004C41C1"/>
    <w:rsid w:val="004C6D7F"/>
    <w:rsid w:val="004D0690"/>
    <w:rsid w:val="004E0308"/>
    <w:rsid w:val="004E0C85"/>
    <w:rsid w:val="004E5943"/>
    <w:rsid w:val="004F4D80"/>
    <w:rsid w:val="00510E0E"/>
    <w:rsid w:val="005133C1"/>
    <w:rsid w:val="00524C55"/>
    <w:rsid w:val="0053110F"/>
    <w:rsid w:val="00543C20"/>
    <w:rsid w:val="00545365"/>
    <w:rsid w:val="00546ADA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65A9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1BEE"/>
    <w:rsid w:val="00690028"/>
    <w:rsid w:val="00691014"/>
    <w:rsid w:val="006941C7"/>
    <w:rsid w:val="006A22BA"/>
    <w:rsid w:val="006A786C"/>
    <w:rsid w:val="006B4A7C"/>
    <w:rsid w:val="006B6842"/>
    <w:rsid w:val="006D20B7"/>
    <w:rsid w:val="006D42EA"/>
    <w:rsid w:val="006D56A3"/>
    <w:rsid w:val="006D5D53"/>
    <w:rsid w:val="006D6F18"/>
    <w:rsid w:val="006E2B75"/>
    <w:rsid w:val="006E6102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7E3A"/>
    <w:rsid w:val="009113DC"/>
    <w:rsid w:val="00913870"/>
    <w:rsid w:val="009168C5"/>
    <w:rsid w:val="00922D8B"/>
    <w:rsid w:val="00923F5F"/>
    <w:rsid w:val="00925914"/>
    <w:rsid w:val="00942614"/>
    <w:rsid w:val="00942685"/>
    <w:rsid w:val="009437C3"/>
    <w:rsid w:val="00943DFA"/>
    <w:rsid w:val="00947E41"/>
    <w:rsid w:val="00951D08"/>
    <w:rsid w:val="00953361"/>
    <w:rsid w:val="00961A62"/>
    <w:rsid w:val="0096410E"/>
    <w:rsid w:val="009711C0"/>
    <w:rsid w:val="0097466D"/>
    <w:rsid w:val="00977A0D"/>
    <w:rsid w:val="00981C4F"/>
    <w:rsid w:val="009876D3"/>
    <w:rsid w:val="00990EF6"/>
    <w:rsid w:val="009910F6"/>
    <w:rsid w:val="00996563"/>
    <w:rsid w:val="009A2227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3A4C"/>
    <w:rsid w:val="00B03EA7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64F"/>
    <w:rsid w:val="00B63E38"/>
    <w:rsid w:val="00B80857"/>
    <w:rsid w:val="00B81E2A"/>
    <w:rsid w:val="00B82D6D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283"/>
    <w:rsid w:val="00C20923"/>
    <w:rsid w:val="00C20B09"/>
    <w:rsid w:val="00C27CB3"/>
    <w:rsid w:val="00C27D0C"/>
    <w:rsid w:val="00C47A9C"/>
    <w:rsid w:val="00C51775"/>
    <w:rsid w:val="00C56297"/>
    <w:rsid w:val="00C5746A"/>
    <w:rsid w:val="00C6639F"/>
    <w:rsid w:val="00C6799F"/>
    <w:rsid w:val="00C73144"/>
    <w:rsid w:val="00C77119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322F"/>
    <w:rsid w:val="00DC35C4"/>
    <w:rsid w:val="00DD43A8"/>
    <w:rsid w:val="00DD4A83"/>
    <w:rsid w:val="00DE1C95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82863"/>
    <w:rsid w:val="00E9651F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0CB3"/>
    <w:rsid w:val="00F057BE"/>
    <w:rsid w:val="00F1200E"/>
    <w:rsid w:val="00F12CC0"/>
    <w:rsid w:val="00F1531B"/>
    <w:rsid w:val="00F23903"/>
    <w:rsid w:val="00F31A5C"/>
    <w:rsid w:val="00F40616"/>
    <w:rsid w:val="00F43B98"/>
    <w:rsid w:val="00F65628"/>
    <w:rsid w:val="00F6669C"/>
    <w:rsid w:val="00F713F9"/>
    <w:rsid w:val="00F826A3"/>
    <w:rsid w:val="00F82A21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b/>
      <w:bCs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D6031"/>
    <w:pPr>
      <w:ind w:left="708"/>
    </w:pPr>
  </w:style>
  <w:style w:type="character" w:customStyle="1" w:styleId="2">
    <w:name w:val="Основной текст (2)_"/>
    <w:basedOn w:val="a0"/>
    <w:link w:val="20"/>
    <w:rsid w:val="00B82D6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2D6D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a"/>
    <w:link w:val="6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  <w:style w:type="paragraph" w:styleId="af6">
    <w:name w:val="Normal (Web)"/>
    <w:basedOn w:val="a"/>
    <w:rsid w:val="00C20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2</cp:revision>
  <cp:lastPrinted>2023-06-15T07:35:00Z</cp:lastPrinted>
  <dcterms:created xsi:type="dcterms:W3CDTF">2023-06-15T07:38:00Z</dcterms:created>
  <dcterms:modified xsi:type="dcterms:W3CDTF">2023-06-15T07:38:00Z</dcterms:modified>
</cp:coreProperties>
</file>